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Default="002914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-529590</wp:posOffset>
                </wp:positionV>
                <wp:extent cx="9124950" cy="1666875"/>
                <wp:effectExtent l="9525" t="7620" r="9525" b="1143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2F" w:rsidRPr="0026182F" w:rsidRDefault="0026182F" w:rsidP="00261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 w:rsidRPr="0026182F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32"/>
                                <w:szCs w:val="32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  <w:r w:rsidRPr="0026182F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  5 декабря 2013 года состоялся Пленум городского комитета Белорусского профессионального союза работников образования и науки «О деятельности Минского городского комитета Белорусского профессионального союза работников образования и науки за период с 30 октября 2012 по 4 декабря 2013 года». Обсуждались острые вопросы соцыально-экономического положения работников учреждений образования города. Пленум постановил направить от имени участников пленума обращение к вышестояим органам.</w:t>
                            </w:r>
                          </w:p>
                          <w:p w:rsidR="00C009A9" w:rsidRPr="0026182F" w:rsidRDefault="00C009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3pt;margin-top:-41.7pt;width:718.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">
                <v:textbox>
                  <w:txbxContent>
                    <w:p w:rsidR="0026182F" w:rsidRPr="0026182F" w:rsidRDefault="0026182F" w:rsidP="0026182F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 w:rsidRPr="0026182F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32"/>
                          <w:szCs w:val="32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  <w:r w:rsidRPr="0026182F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  5 декабря 2013 года состоялся Пленум городского комитета Белорусского профессионального союза работников образования и науки «О деятельности Минского городского комитета Белорусского профессионального союза работников образования и науки за период с 30 октября 2012 по 4 декабря 2013 года». Обсуждались острые вопросы соцыально-экономического положения работников учреждений образования города. Пленум постановил направить от имени участников пленума обращение к вышестояим органам.</w:t>
                      </w:r>
                    </w:p>
                    <w:p w:rsidR="00C009A9" w:rsidRPr="0026182F" w:rsidRDefault="00C009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7938135</wp:posOffset>
                </wp:positionH>
                <wp:positionV relativeFrom="paragraph">
                  <wp:posOffset>1137285</wp:posOffset>
                </wp:positionV>
                <wp:extent cx="1431290" cy="1861820"/>
                <wp:effectExtent l="9525" t="7620" r="6985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86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2F" w:rsidRDefault="00BE53A3">
                            <w:r w:rsidRPr="00A25AE6">
                              <w:rPr>
                                <w:sz w:val="20"/>
                                <w:szCs w:val="20"/>
                              </w:rPr>
                              <w:object w:dxaOrig="3300" w:dyaOrig="47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7.5pt;height:126.65pt" o:ole="">
                                  <v:imagedata r:id="rId6" o:title=""/>
                                </v:shape>
                                <o:OLEObject Type="Embed" ProgID="CorelDRAW.Graphic.12" ShapeID="_x0000_i1026" DrawAspect="Content" ObjectID="_1448796372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25.05pt;margin-top:89.55pt;width:112.7pt;height:146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">
                <v:textbox style="mso-fit-shape-to-text:t">
                  <w:txbxContent>
                    <w:p w:rsidR="0026182F" w:rsidRDefault="00BE53A3">
                      <w:r w:rsidRPr="00A25AE6">
                        <w:rPr>
                          <w:sz w:val="20"/>
                          <w:szCs w:val="20"/>
                        </w:rPr>
                        <w:object w:dxaOrig="3300" w:dyaOrig="4770">
                          <v:shape id="_x0000_i1026" type="#_x0000_t75" style="width:97.5pt;height:126.65pt" o:ole="">
                            <v:imagedata r:id="rId6" o:title=""/>
                          </v:shape>
                          <o:OLEObject Type="Embed" ProgID="CorelDRAW.Graphic.12" ShapeID="_x0000_i1026" DrawAspect="Content" ObjectID="_144879637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3286760</wp:posOffset>
                </wp:positionV>
                <wp:extent cx="4838700" cy="1748155"/>
                <wp:effectExtent l="9525" t="1397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2F" w:rsidRPr="003E595D" w:rsidRDefault="0026182F" w:rsidP="0026182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182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На пленуме были подведены итоги конкура первичных профсоюзных организаций. Диплом первой степени получила Гайдук Е.П., председатель ПК первичной профсоюзной организации ГУО «Средняя школа № 111 г.Минска». Дипломом победителя конкурса «Профессия в лицах» бала награждена Ефименко Д.Е., председатель ПК ГУО «Лицей № 2 г.Минска». Диплома молодёжного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182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международного конкурса «Педагогический старт - 2013» была удостоена Пихнова Е.В., молодой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182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специалист ГУО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182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«Ясли-сад №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182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393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»</w:t>
                            </w:r>
                            <w:r w:rsidRPr="0026182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г.Минска».   </w:t>
                            </w:r>
                          </w:p>
                          <w:p w:rsidR="00CD0EE2" w:rsidRDefault="00CD0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1.8pt;margin-top:258.8pt;width:381pt;height:1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6aLQIAAFgEAAAOAAAAZHJzL2Uyb0RvYy54bWysVNtu2zAMfR+wfxD0vthOnS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">
                <v:textbox>
                  <w:txbxContent>
                    <w:p w:rsidR="0026182F" w:rsidRPr="003E595D" w:rsidRDefault="0026182F" w:rsidP="0026182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182F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  На пленуме были подведены итоги конкура первичных профсоюзных организаций. Диплом первой степени получила Гайдук Е.П., председатель ПК первичной профсоюзной организации ГУО «Средняя школа № 111 г.Минска». Дипломом победителя конкурса «Профессия в лицах» бала награждена Ефименко Д.Е., председатель ПК ГУО «Лицей № 2 г.Минска». Диплома молодёжного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26182F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международного конкурса «Педагогический старт - 2013» была удостоена Пихнова Е.В., молодой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26182F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специалист ГУО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26182F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«Ясли-сад №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26182F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393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»</w:t>
                      </w:r>
                      <w:r w:rsidRPr="0026182F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г.Минска».   </w:t>
                      </w:r>
                    </w:p>
                    <w:p w:rsidR="00CD0EE2" w:rsidRDefault="00CD0EE2"/>
                  </w:txbxContent>
                </v:textbox>
              </v:shape>
            </w:pict>
          </mc:Fallback>
        </mc:AlternateContent>
      </w:r>
      <w:r w:rsidR="00D650BB">
        <w:rPr>
          <w:noProof/>
        </w:rPr>
        <w:drawing>
          <wp:inline distT="0" distB="0" distL="0" distR="0">
            <wp:extent cx="2428875" cy="1821299"/>
            <wp:effectExtent l="19050" t="0" r="9525" b="0"/>
            <wp:docPr id="1" name="Рисунок 1" descr="C:\Documents and Settings\INNA\Рабочий стол\PC05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NA\Рабочий стол\PC0501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332" cy="182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0BB">
        <w:rPr>
          <w:noProof/>
        </w:rPr>
        <w:drawing>
          <wp:inline distT="0" distB="0" distL="0" distR="0">
            <wp:extent cx="2451579" cy="1838325"/>
            <wp:effectExtent l="19050" t="0" r="5871" b="0"/>
            <wp:docPr id="3" name="Рисунок 3" descr="C:\Documents and Settings\INNA\Рабочий стол\PC05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NNA\Рабочий стол\PC0501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00" cy="184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0BB">
        <w:rPr>
          <w:noProof/>
        </w:rPr>
        <w:drawing>
          <wp:inline distT="0" distB="0" distL="0" distR="0">
            <wp:extent cx="2457450" cy="1842729"/>
            <wp:effectExtent l="19050" t="0" r="0" b="0"/>
            <wp:docPr id="5" name="Рисунок 5" descr="C:\Documents and Settings\INNA\Рабочий стол\PC05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NNA\Рабочий стол\PC050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28" cy="184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EE2">
        <w:rPr>
          <w:noProof/>
        </w:rPr>
        <w:drawing>
          <wp:inline distT="0" distB="0" distL="0" distR="0">
            <wp:extent cx="2349957" cy="1819275"/>
            <wp:effectExtent l="19050" t="0" r="0" b="0"/>
            <wp:docPr id="6" name="Рисунок 2" descr="C:\Documents and Settings\INNA\Рабочий стол\PC05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NNA\Рабочий стол\PC0501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39" cy="18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EE2">
        <w:rPr>
          <w:noProof/>
        </w:rPr>
        <w:drawing>
          <wp:inline distT="0" distB="0" distL="0" distR="0">
            <wp:extent cx="2571750" cy="1825522"/>
            <wp:effectExtent l="19050" t="0" r="0" b="0"/>
            <wp:docPr id="7" name="Рисунок 4" descr="C:\Documents and Settings\INNA\Рабочий стол\PC05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NNA\Рабочий стол\PC0501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10" cy="182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BB" w:rsidRPr="00C009A9" w:rsidRDefault="00291415" w:rsidP="00CD0EE2">
      <w:pPr>
        <w:shd w:val="clear" w:color="auto" w:fill="548DD4" w:themeFill="text2" w:themeFillTint="99"/>
        <w:spacing w:line="1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9672955" cy="1760220"/>
                <wp:effectExtent l="1019175" t="457200" r="4445" b="190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672955" cy="1760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id w:val="1157417"/>
                              <w:placeholder>
                                <w:docPart w:val="53D27CEE4DFB46DF8BAC931EABF759FC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D650BB" w:rsidRDefault="00D650BB">
                                <w:pPr>
                                  <w:pBdr>
                                    <w:top w:val="single" w:sz="18" w:space="5" w:color="FFFFFF" w:themeColor="background1"/>
                                    <w:left w:val="single" w:sz="18" w:space="10" w:color="FFFFFF" w:themeColor="background1"/>
                                    <w:right w:val="single" w:sz="48" w:space="30" w:color="9BBB59" w:themeColor="accent3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[Введите содержимое боковой полосы. Боковая полоса представляет собой независимое дополнение к основному документу. Обычно она выровнена по левому или правому краю страницы либо расположена в самом верху или в самом низу. Для изменения форматирования надписи, содержащей боковую полосу, используйте вкладку "Работа с надписями".]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57200" tIns="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0;margin-top:0;width:761.65pt;height:138.6pt;flip:x;z-index:251660288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" o:allowincell="f" fillcolor="#9bbb59 [3206]" stroked="f" strokecolor="white [3212]" strokeweight="1.5pt">
                <v:shadow on="t" color="#e36c0a [2409]" offset="-80pt,-36pt"/>
                <v:textbox style="mso-fit-shape-to-text:t" inset="36pt,0,10.8pt,0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id w:val="1157417"/>
                        <w:placeholder>
                          <w:docPart w:val="53D27CEE4DFB46DF8BAC931EABF759FC"/>
                        </w:placeholder>
                        <w:temporary/>
                        <w:showingPlcHdr/>
                      </w:sdtPr>
                      <w:sdtEndPr/>
                      <w:sdtContent>
                        <w:p w:rsidR="00D650BB" w:rsidRDefault="00D650BB">
                          <w:pPr>
                            <w:pBdr>
                              <w:top w:val="single" w:sz="18" w:space="5" w:color="FFFFFF" w:themeColor="background1"/>
                              <w:left w:val="single" w:sz="18" w:space="10" w:color="FFFFFF" w:themeColor="background1"/>
                              <w:right w:val="single" w:sz="48" w:space="30" w:color="9BBB59" w:themeColor="accent3"/>
                            </w:pBd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>[Введите содержимое боковой полосы. Боковая полоса представляет собой независимое дополнение к основному документу. Обычно она выровнена по левому или правому краю страницы либо расположена в самом верху или в самом низу. Для изменения форматирования надписи, содержащей боковую полосу, используйте вкладку "Работа с надписями".]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mc:Fallback>
        </mc:AlternateContent>
      </w:r>
      <w:r w:rsidR="00D650BB" w:rsidRPr="00C009A9">
        <w:rPr>
          <w:rFonts w:ascii="Times New Roman" w:hAnsi="Times New Roman" w:cs="Times New Roman"/>
          <w:b/>
          <w:i/>
          <w:sz w:val="28"/>
          <w:szCs w:val="28"/>
        </w:rPr>
        <w:t>Ленинская районная Г.Минска организация Белорусского профессионального</w:t>
      </w:r>
    </w:p>
    <w:p w:rsidR="00AA7EC9" w:rsidRPr="00C009A9" w:rsidRDefault="00D650BB" w:rsidP="00CD0EE2">
      <w:pPr>
        <w:shd w:val="clear" w:color="auto" w:fill="548DD4" w:themeFill="text2" w:themeFillTint="99"/>
        <w:spacing w:line="120" w:lineRule="atLeast"/>
        <w:jc w:val="center"/>
        <w:rPr>
          <w:b/>
          <w:i/>
          <w:sz w:val="28"/>
          <w:szCs w:val="28"/>
        </w:rPr>
      </w:pPr>
      <w:r w:rsidRPr="00C009A9">
        <w:rPr>
          <w:rFonts w:ascii="Times New Roman" w:hAnsi="Times New Roman" w:cs="Times New Roman"/>
          <w:b/>
          <w:i/>
          <w:sz w:val="28"/>
          <w:szCs w:val="28"/>
        </w:rPr>
        <w:t xml:space="preserve"> союза работников образования и науки</w:t>
      </w:r>
    </w:p>
    <w:sectPr w:rsidR="00AA7EC9" w:rsidRPr="00C009A9" w:rsidSect="00D65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26182F"/>
    <w:rsid w:val="00291415"/>
    <w:rsid w:val="00821788"/>
    <w:rsid w:val="009F6F6B"/>
    <w:rsid w:val="00AA7EC9"/>
    <w:rsid w:val="00BE53A3"/>
    <w:rsid w:val="00C009A9"/>
    <w:rsid w:val="00C43381"/>
    <w:rsid w:val="00CD0EE2"/>
    <w:rsid w:val="00D6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D27CEE4DFB46DF8BAC931EABF759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B3753-D99E-49FB-9C02-29F530A75317}"/>
      </w:docPartPr>
      <w:docPartBody>
        <w:p w:rsidR="00D9579A" w:rsidRDefault="00233651" w:rsidP="00233651">
          <w:pPr>
            <w:pStyle w:val="53D27CEE4DFB46DF8BAC931EABF759FC"/>
          </w:pPr>
          <w:r>
            <w:rPr>
              <w:rFonts w:asciiTheme="majorHAnsi" w:eastAsiaTheme="majorEastAsia" w:hAnsiTheme="majorHAnsi" w:cstheme="majorBidi"/>
              <w:i/>
              <w:iCs/>
              <w:color w:val="FFFFFF" w:themeColor="background1"/>
              <w:sz w:val="36"/>
              <w:szCs w:val="36"/>
            </w:rPr>
            <w:t>[Введите содержимое боковой полосы. Боковая полоса представляет собой независимое дополнение к основному документу. Обычно она выровнена по левому или правому краю страницы либо расположена в самом верху или в самом низу. Для изменения форматирования надписи, содержащей боковую полосу, используйте вкладку "Работа с надписями".]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651"/>
    <w:rsid w:val="00233651"/>
    <w:rsid w:val="00985ECE"/>
    <w:rsid w:val="00D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D27CEE4DFB46DF8BAC931EABF759FC">
    <w:name w:val="53D27CEE4DFB46DF8BAC931EABF759FC"/>
    <w:rsid w:val="00233651"/>
  </w:style>
  <w:style w:type="paragraph" w:customStyle="1" w:styleId="E9ACF17D57E44D3997382C88B29D020D">
    <w:name w:val="E9ACF17D57E44D3997382C88B29D020D"/>
    <w:rsid w:val="00233651"/>
  </w:style>
  <w:style w:type="paragraph" w:customStyle="1" w:styleId="DB0D5C21C358463C9334159056CCDD5B">
    <w:name w:val="DB0D5C21C358463C9334159056CCDD5B"/>
    <w:rsid w:val="00233651"/>
  </w:style>
  <w:style w:type="paragraph" w:customStyle="1" w:styleId="6E18AE2464FA491C888BEE4DC3BD416B">
    <w:name w:val="6E18AE2464FA491C888BEE4DC3BD416B"/>
    <w:rsid w:val="00233651"/>
  </w:style>
  <w:style w:type="paragraph" w:customStyle="1" w:styleId="DC44B1E500F14AADB3261E464E231CCE">
    <w:name w:val="DC44B1E500F14AADB3261E464E231CCE"/>
    <w:rsid w:val="00233651"/>
  </w:style>
  <w:style w:type="paragraph" w:customStyle="1" w:styleId="DE179F1AF5684554839B8BC338846D8F">
    <w:name w:val="DE179F1AF5684554839B8BC338846D8F"/>
    <w:rsid w:val="00D9579A"/>
  </w:style>
  <w:style w:type="paragraph" w:customStyle="1" w:styleId="F60C78DF59D24A6C95E9DD1567DCBFCC">
    <w:name w:val="F60C78DF59D24A6C95E9DD1567DCBFCC"/>
    <w:rsid w:val="00D957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C648-88BB-4729-8C9E-B37DF776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User1</cp:lastModifiedBy>
  <cp:revision>2</cp:revision>
  <cp:lastPrinted>2013-12-12T05:10:00Z</cp:lastPrinted>
  <dcterms:created xsi:type="dcterms:W3CDTF">2013-12-17T11:40:00Z</dcterms:created>
  <dcterms:modified xsi:type="dcterms:W3CDTF">2013-12-17T11:40:00Z</dcterms:modified>
</cp:coreProperties>
</file>